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CD" w:rsidRPr="00F324CD" w:rsidRDefault="00F324CD" w:rsidP="00F324CD">
      <w:pPr>
        <w:overflowPunct w:val="0"/>
        <w:contextualSpacing/>
        <w:jc w:val="left"/>
        <w:rPr>
          <w:rFonts w:ascii="Times New Roman" w:eastAsia="方正小标宋简体" w:hAnsi="Times New Roman" w:cs="Times New Roman"/>
          <w:sz w:val="32"/>
          <w:szCs w:val="32"/>
        </w:rPr>
      </w:pPr>
      <w:r w:rsidRPr="00F324CD">
        <w:rPr>
          <w:rFonts w:ascii="Times New Roman" w:eastAsia="方正小标宋简体" w:hAnsi="Times New Roman" w:cs="Times New Roman"/>
          <w:sz w:val="32"/>
          <w:szCs w:val="32"/>
        </w:rPr>
        <w:t>附件</w:t>
      </w:r>
      <w:r w:rsidRPr="00F324CD">
        <w:rPr>
          <w:rFonts w:ascii="Times New Roman" w:eastAsia="方正小标宋简体" w:hAnsi="Times New Roman" w:cs="Times New Roman" w:hint="eastAsia"/>
          <w:sz w:val="32"/>
          <w:szCs w:val="32"/>
        </w:rPr>
        <w:t>3</w:t>
      </w:r>
    </w:p>
    <w:p w:rsidR="00F324CD" w:rsidRPr="00F324CD" w:rsidRDefault="00F324CD" w:rsidP="00F324CD">
      <w:pPr>
        <w:overflowPunct w:val="0"/>
        <w:contextualSpacing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F324CD">
        <w:rPr>
          <w:rFonts w:ascii="Times New Roman" w:eastAsia="方正小标宋简体" w:hAnsi="Times New Roman" w:cs="Times New Roman"/>
          <w:sz w:val="32"/>
          <w:szCs w:val="32"/>
        </w:rPr>
        <w:t>201</w:t>
      </w:r>
      <w:r w:rsidRPr="00F324CD">
        <w:rPr>
          <w:rFonts w:ascii="Times New Roman" w:eastAsia="方正小标宋简体" w:hAnsi="Times New Roman" w:cs="Times New Roman" w:hint="eastAsia"/>
          <w:sz w:val="32"/>
          <w:szCs w:val="32"/>
        </w:rPr>
        <w:t>9</w:t>
      </w:r>
      <w:r w:rsidRPr="00F324CD">
        <w:rPr>
          <w:rFonts w:ascii="Times New Roman" w:eastAsia="方正小标宋简体" w:hAnsi="Times New Roman" w:cs="Times New Roman" w:hint="eastAsia"/>
          <w:sz w:val="32"/>
          <w:szCs w:val="32"/>
        </w:rPr>
        <w:t>年武威职业学院教学能力比赛</w:t>
      </w:r>
    </w:p>
    <w:p w:rsidR="00F324CD" w:rsidRPr="00F324CD" w:rsidRDefault="00F324CD" w:rsidP="00F324CD">
      <w:pPr>
        <w:overflowPunct w:val="0"/>
        <w:contextualSpacing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F324CD">
        <w:rPr>
          <w:rFonts w:ascii="Times New Roman" w:eastAsia="方正小标宋简体" w:hAnsi="Times New Roman" w:cs="Times New Roman" w:hint="eastAsia"/>
          <w:sz w:val="32"/>
          <w:szCs w:val="32"/>
        </w:rPr>
        <w:t>参赛视频制作要求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黑体" w:hAnsi="Times New Roman" w:cs="Times New Roman"/>
          <w:sz w:val="28"/>
          <w:szCs w:val="28"/>
        </w:rPr>
      </w:pPr>
      <w:r w:rsidRPr="00F324CD">
        <w:rPr>
          <w:rFonts w:ascii="Times New Roman" w:eastAsia="黑体" w:hAnsi="Times New Roman" w:cs="Times New Roman"/>
          <w:sz w:val="28"/>
          <w:szCs w:val="28"/>
        </w:rPr>
        <w:t>一、录制软件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录制软件不限，参赛教师自行选取。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黑体" w:hAnsi="Times New Roman" w:cs="Times New Roman"/>
          <w:sz w:val="28"/>
          <w:szCs w:val="28"/>
        </w:rPr>
      </w:pPr>
      <w:r w:rsidRPr="00F324CD">
        <w:rPr>
          <w:rFonts w:ascii="Times New Roman" w:eastAsia="黑体" w:hAnsi="Times New Roman" w:cs="Times New Roman"/>
          <w:sz w:val="28"/>
          <w:szCs w:val="28"/>
        </w:rPr>
        <w:t>二、视频压缩格式及技术参数</w:t>
      </w:r>
    </w:p>
    <w:p w:rsidR="00F324CD" w:rsidRPr="00F324CD" w:rsidRDefault="00F324CD" w:rsidP="00F324CD">
      <w:pPr>
        <w:overflowPunct w:val="0"/>
        <w:ind w:firstLineChars="200" w:firstLine="562"/>
        <w:contextualSpacing/>
        <w:rPr>
          <w:rFonts w:ascii="Times New Roman" w:eastAsia="楷体_GB2312" w:hAnsi="Times New Roman" w:cs="Times New Roman"/>
          <w:b/>
          <w:sz w:val="28"/>
          <w:szCs w:val="28"/>
        </w:rPr>
      </w:pP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1.</w:t>
      </w: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压缩格式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采用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H.264/AVC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（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MPEG-4 Part10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）编码格式。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</w:p>
    <w:p w:rsidR="00F324CD" w:rsidRPr="00F324CD" w:rsidRDefault="00F324CD" w:rsidP="00F324CD">
      <w:pPr>
        <w:overflowPunct w:val="0"/>
        <w:ind w:firstLineChars="200" w:firstLine="562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2.</w:t>
      </w: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码流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动态码流的码率为不低于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1024Kbps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，不超过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1280Kbps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:rsidR="00F324CD" w:rsidRPr="00F324CD" w:rsidRDefault="00F324CD" w:rsidP="00F324CD">
      <w:pPr>
        <w:overflowPunct w:val="0"/>
        <w:ind w:firstLineChars="200" w:firstLine="562"/>
        <w:contextualSpacing/>
        <w:rPr>
          <w:rFonts w:ascii="Times New Roman" w:eastAsia="楷体_GB2312" w:hAnsi="Times New Roman" w:cs="Times New Roman"/>
          <w:b/>
          <w:sz w:val="28"/>
          <w:szCs w:val="28"/>
        </w:rPr>
      </w:pP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3.</w:t>
      </w: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分辨率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（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1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）采用标清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4:3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拍摄时，建议设定为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720×576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；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（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2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）采用高清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16:9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拍摄时，建议设定为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1280×720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；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（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3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）在同一参赛作品中，各机位（课堂教学视频仅用一个机位）的视频分辨率应统一，</w:t>
      </w:r>
      <w:proofErr w:type="gramStart"/>
      <w:r w:rsidRPr="00F324CD">
        <w:rPr>
          <w:rFonts w:ascii="Times New Roman" w:eastAsia="方正仿宋简体" w:hAnsi="Times New Roman" w:cs="Times New Roman"/>
          <w:sz w:val="28"/>
          <w:szCs w:val="28"/>
        </w:rPr>
        <w:t>不</w:t>
      </w:r>
      <w:proofErr w:type="gramEnd"/>
      <w:r w:rsidRPr="00F324CD">
        <w:rPr>
          <w:rFonts w:ascii="Times New Roman" w:eastAsia="方正仿宋简体" w:hAnsi="Times New Roman" w:cs="Times New Roman"/>
          <w:sz w:val="28"/>
          <w:szCs w:val="28"/>
        </w:rPr>
        <w:t>得标清和高清混用。</w:t>
      </w:r>
    </w:p>
    <w:p w:rsidR="00F324CD" w:rsidRPr="00F324CD" w:rsidRDefault="00F324CD" w:rsidP="00F324CD">
      <w:pPr>
        <w:overflowPunct w:val="0"/>
        <w:ind w:firstLineChars="200" w:firstLine="562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4.</w:t>
      </w: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画幅宽高比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（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1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）分辨率设定为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720×576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的，选定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4:3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；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（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2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）分辨率设定为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1280×720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的，选定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16:9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；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（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3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）在同一参赛作品中，各机位（课堂教学视频仅用一个机位）的视频应统一画幅宽高比，不得混用。</w:t>
      </w:r>
    </w:p>
    <w:p w:rsidR="00F324CD" w:rsidRPr="00F324CD" w:rsidRDefault="00F324CD" w:rsidP="00F324CD">
      <w:pPr>
        <w:overflowPunct w:val="0"/>
        <w:ind w:firstLineChars="200" w:firstLine="562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5.</w:t>
      </w: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帧率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25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帧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/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秒。</w:t>
      </w:r>
    </w:p>
    <w:p w:rsidR="00F324CD" w:rsidRPr="00F324CD" w:rsidRDefault="00F324CD" w:rsidP="00F324CD">
      <w:pPr>
        <w:overflowPunct w:val="0"/>
        <w:ind w:firstLineChars="200" w:firstLine="562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lastRenderedPageBreak/>
        <w:t>6.</w:t>
      </w: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扫描方式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逐行扫描。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黑体" w:hAnsi="Times New Roman" w:cs="Times New Roman"/>
          <w:sz w:val="28"/>
          <w:szCs w:val="28"/>
        </w:rPr>
      </w:pPr>
      <w:r w:rsidRPr="00F324CD">
        <w:rPr>
          <w:rFonts w:ascii="Times New Roman" w:eastAsia="黑体" w:hAnsi="Times New Roman" w:cs="Times New Roman"/>
          <w:sz w:val="28"/>
          <w:szCs w:val="28"/>
        </w:rPr>
        <w:t>三、音频压缩格式及技术参数</w:t>
      </w:r>
    </w:p>
    <w:p w:rsidR="00F324CD" w:rsidRPr="00F324CD" w:rsidRDefault="00F324CD" w:rsidP="00F324CD">
      <w:pPr>
        <w:overflowPunct w:val="0"/>
        <w:ind w:firstLineChars="200" w:firstLine="562"/>
        <w:contextualSpacing/>
        <w:rPr>
          <w:rFonts w:ascii="Times New Roman" w:eastAsia="楷体_GB2312" w:hAnsi="Times New Roman" w:cs="Times New Roman"/>
          <w:b/>
          <w:sz w:val="28"/>
          <w:szCs w:val="28"/>
        </w:rPr>
      </w:pP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1.</w:t>
      </w: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压缩格式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采用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AAC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（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MPEG4 Part3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）格式。</w:t>
      </w:r>
    </w:p>
    <w:p w:rsidR="00F324CD" w:rsidRPr="00F324CD" w:rsidRDefault="00F324CD" w:rsidP="00F324CD">
      <w:pPr>
        <w:overflowPunct w:val="0"/>
        <w:ind w:firstLineChars="200" w:firstLine="562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2.</w:t>
      </w: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采样率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proofErr w:type="gramStart"/>
      <w:r w:rsidRPr="00F324CD">
        <w:rPr>
          <w:rFonts w:ascii="Times New Roman" w:eastAsia="方正仿宋简体" w:hAnsi="Times New Roman" w:cs="Times New Roman"/>
          <w:sz w:val="28"/>
          <w:szCs w:val="28"/>
        </w:rPr>
        <w:t>48KHz</w:t>
      </w:r>
      <w:proofErr w:type="gramEnd"/>
    </w:p>
    <w:p w:rsidR="00F324CD" w:rsidRPr="00F324CD" w:rsidRDefault="00F324CD" w:rsidP="00F324CD">
      <w:pPr>
        <w:overflowPunct w:val="0"/>
        <w:ind w:firstLineChars="200" w:firstLine="562"/>
        <w:contextualSpacing/>
        <w:rPr>
          <w:rFonts w:ascii="Times New Roman" w:eastAsia="楷体_GB2312" w:hAnsi="Times New Roman" w:cs="Times New Roman"/>
          <w:b/>
          <w:sz w:val="28"/>
          <w:szCs w:val="28"/>
        </w:rPr>
      </w:pP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3.</w:t>
      </w:r>
      <w:r w:rsidRPr="00F324CD">
        <w:rPr>
          <w:rFonts w:ascii="Times New Roman" w:eastAsia="楷体_GB2312" w:hAnsi="Times New Roman" w:cs="Times New Roman"/>
          <w:b/>
          <w:sz w:val="28"/>
          <w:szCs w:val="28"/>
        </w:rPr>
        <w:t>码流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128Kbps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（恒定）。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黑体" w:hAnsi="Times New Roman" w:cs="Times New Roman"/>
          <w:sz w:val="28"/>
          <w:szCs w:val="28"/>
        </w:rPr>
      </w:pPr>
      <w:r w:rsidRPr="00F324CD">
        <w:rPr>
          <w:rFonts w:ascii="Times New Roman" w:eastAsia="黑体" w:hAnsi="Times New Roman" w:cs="Times New Roman"/>
          <w:sz w:val="28"/>
          <w:szCs w:val="28"/>
        </w:rPr>
        <w:t>四、封装格式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采用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MP4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格式封装。（视频编码格式：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H.264/AVC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（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MPEG-4 Part10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）；音频编码格式：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AAC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（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MPEG4 Part3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））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黑体" w:hAnsi="Times New Roman" w:cs="Times New Roman"/>
          <w:sz w:val="28"/>
          <w:szCs w:val="28"/>
        </w:rPr>
      </w:pPr>
      <w:r w:rsidRPr="00F324CD">
        <w:rPr>
          <w:rFonts w:ascii="Times New Roman" w:eastAsia="黑体" w:hAnsi="Times New Roman" w:cs="Times New Roman"/>
          <w:sz w:val="28"/>
          <w:szCs w:val="28"/>
        </w:rPr>
        <w:t>五、其他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1.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视频和音频的编码格式务必遵照相关要求，否则将导致视频无法正常播出，延误网络评审，影响比赛成绩。视频的编码格式信息，可在视频播放器的视频文件详细信息中查看。视频编码格式不符合比赛要求的，可用各种转换软件进行转换。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2.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视频和音频的码流务必遵照相关要求。按要求制作的视频，教学设计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10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分钟视频，文件大小不超过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100M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；课堂教学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35-45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分钟视频，文件大小不超过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500M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；实</w:t>
      </w:r>
      <w:proofErr w:type="gramStart"/>
      <w:r w:rsidRPr="00F324CD">
        <w:rPr>
          <w:rFonts w:ascii="Times New Roman" w:eastAsia="方正仿宋简体" w:hAnsi="Times New Roman" w:cs="Times New Roman"/>
          <w:sz w:val="28"/>
          <w:szCs w:val="28"/>
        </w:rPr>
        <w:t>训教学</w:t>
      </w:r>
      <w:proofErr w:type="gramEnd"/>
      <w:r w:rsidRPr="00F324CD">
        <w:rPr>
          <w:rFonts w:ascii="Times New Roman" w:eastAsia="方正仿宋简体" w:hAnsi="Times New Roman" w:cs="Times New Roman" w:hint="eastAsia"/>
          <w:sz w:val="28"/>
          <w:szCs w:val="28"/>
        </w:rPr>
        <w:t>20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-30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分钟视频，文件大小不超过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300M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。码流过大的视频，播放时会出现卡顿现象，延误网络评审，影响比赛成绩。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lastRenderedPageBreak/>
        <w:t>3.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比赛采取匿名方式进行，禁止参赛教师进行个人情况介绍，参赛视频切勿泄露相关信息。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4.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参赛视频可出现主讲人形象。实</w:t>
      </w:r>
      <w:proofErr w:type="gramStart"/>
      <w:r w:rsidRPr="00F324CD">
        <w:rPr>
          <w:rFonts w:ascii="Times New Roman" w:eastAsia="方正仿宋简体" w:hAnsi="Times New Roman" w:cs="Times New Roman"/>
          <w:sz w:val="28"/>
          <w:szCs w:val="28"/>
        </w:rPr>
        <w:t>训教学</w:t>
      </w:r>
      <w:proofErr w:type="gramEnd"/>
      <w:r w:rsidRPr="00F324CD">
        <w:rPr>
          <w:rFonts w:ascii="Times New Roman" w:eastAsia="方正仿宋简体" w:hAnsi="Times New Roman" w:cs="Times New Roman"/>
          <w:sz w:val="28"/>
          <w:szCs w:val="28"/>
        </w:rPr>
        <w:t>视频的技能操作部分，主讲人须出镜。</w:t>
      </w:r>
    </w:p>
    <w:p w:rsidR="00F324CD" w:rsidRPr="00F324CD" w:rsidRDefault="00F324CD" w:rsidP="00F324CD">
      <w:pPr>
        <w:overflowPunct w:val="0"/>
        <w:ind w:firstLineChars="200" w:firstLine="560"/>
        <w:contextualSpacing/>
        <w:rPr>
          <w:rFonts w:ascii="Times New Roman" w:eastAsia="方正仿宋简体" w:hAnsi="Times New Roman" w:cs="Times New Roman"/>
          <w:sz w:val="28"/>
          <w:szCs w:val="28"/>
        </w:rPr>
      </w:pPr>
      <w:r w:rsidRPr="00F324CD">
        <w:rPr>
          <w:rFonts w:ascii="Times New Roman" w:eastAsia="方正仿宋简体" w:hAnsi="Times New Roman" w:cs="Times New Roman"/>
          <w:sz w:val="28"/>
          <w:szCs w:val="28"/>
        </w:rPr>
        <w:t>5.</w:t>
      </w:r>
      <w:r w:rsidRPr="00F324CD">
        <w:rPr>
          <w:rFonts w:ascii="Times New Roman" w:eastAsia="方正仿宋简体" w:hAnsi="Times New Roman" w:cs="Times New Roman"/>
          <w:sz w:val="28"/>
          <w:szCs w:val="28"/>
        </w:rPr>
        <w:t>课堂教学视频不允许另行剪辑，不加片头片尾、字幕注解等；教学设计、实</w:t>
      </w:r>
      <w:proofErr w:type="gramStart"/>
      <w:r w:rsidRPr="00F324CD">
        <w:rPr>
          <w:rFonts w:ascii="Times New Roman" w:eastAsia="方正仿宋简体" w:hAnsi="Times New Roman" w:cs="Times New Roman"/>
          <w:sz w:val="28"/>
          <w:szCs w:val="28"/>
        </w:rPr>
        <w:t>训教学</w:t>
      </w:r>
      <w:proofErr w:type="gramEnd"/>
      <w:r w:rsidRPr="00F324CD">
        <w:rPr>
          <w:rFonts w:ascii="Times New Roman" w:eastAsia="方正仿宋简体" w:hAnsi="Times New Roman" w:cs="Times New Roman"/>
          <w:sz w:val="28"/>
          <w:szCs w:val="28"/>
        </w:rPr>
        <w:t>视频内容要紧紧围绕教学内容、设计和实施，不加片头片尾。</w:t>
      </w:r>
    </w:p>
    <w:p w:rsidR="009B34A3" w:rsidRPr="00F324CD" w:rsidRDefault="009B34A3">
      <w:bookmarkStart w:id="0" w:name="_GoBack"/>
      <w:bookmarkEnd w:id="0"/>
    </w:p>
    <w:sectPr w:rsidR="009B34A3" w:rsidRPr="00F324CD" w:rsidSect="000B6894">
      <w:pgSz w:w="11906" w:h="16838"/>
      <w:pgMar w:top="1474" w:right="1531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CD"/>
    <w:rsid w:val="009B34A3"/>
    <w:rsid w:val="00F3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798</Characters>
  <Application>Microsoft Office Word</Application>
  <DocSecurity>0</DocSecurity>
  <Lines>6</Lines>
  <Paragraphs>1</Paragraphs>
  <ScaleCrop>false</ScaleCrop>
  <Company>Sky123.Org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2018-11-21T08:34:00Z</dcterms:created>
  <dcterms:modified xsi:type="dcterms:W3CDTF">2018-11-21T08:35:00Z</dcterms:modified>
</cp:coreProperties>
</file>